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CC8" w:rsidRPr="002D061D" w:rsidRDefault="00361CC8" w:rsidP="006409D5">
      <w:pPr>
        <w:spacing w:after="0"/>
        <w:rPr>
          <w:rFonts w:ascii="Constantia" w:hAnsi="Constantia"/>
          <w:color w:val="808080" w:themeColor="background1" w:themeShade="80"/>
          <w:sz w:val="40"/>
          <w:szCs w:val="40"/>
        </w:rPr>
      </w:pPr>
      <w:r w:rsidRPr="002D061D">
        <w:rPr>
          <w:rFonts w:ascii="Constantia" w:hAnsi="Constantia"/>
          <w:color w:val="808080" w:themeColor="background1" w:themeShade="80"/>
          <w:sz w:val="40"/>
          <w:szCs w:val="40"/>
        </w:rPr>
        <w:t>Muster eines möglichen Berichts:</w:t>
      </w:r>
    </w:p>
    <w:p w:rsidR="00361CC8" w:rsidRPr="002D061D" w:rsidRDefault="00361CC8" w:rsidP="00361CC8">
      <w:pPr>
        <w:pStyle w:val="KeinAbsatzformat"/>
        <w:rPr>
          <w:rFonts w:ascii="Calibri Light" w:hAnsi="Calibri Light" w:cs="Arial"/>
          <w:b/>
          <w:bCs/>
          <w:iCs/>
          <w:sz w:val="20"/>
          <w:szCs w:val="20"/>
          <w:lang w:val="de-CH"/>
        </w:rPr>
      </w:pPr>
      <w:bookmarkStart w:id="0" w:name="_GoBack"/>
      <w:bookmarkEnd w:id="0"/>
    </w:p>
    <w:p w:rsidR="002D061D" w:rsidRPr="002D061D" w:rsidRDefault="002D061D" w:rsidP="00361CC8">
      <w:pPr>
        <w:pStyle w:val="KeinAbsatzformat"/>
        <w:rPr>
          <w:rFonts w:ascii="Calibri Light" w:hAnsi="Calibri Light" w:cs="Arial"/>
          <w:b/>
          <w:bCs/>
          <w:iCs/>
          <w:sz w:val="20"/>
          <w:szCs w:val="20"/>
          <w:lang w:val="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360" w:lineRule="auto"/>
        <w:rPr>
          <w:rFonts w:ascii="Calibri Light" w:eastAsia="Times New Roman" w:hAnsi="Calibri Light" w:cs="Arial"/>
          <w:b/>
          <w:sz w:val="24"/>
          <w:szCs w:val="24"/>
          <w:lang w:val="de-DE" w:eastAsia="de-CH"/>
        </w:rPr>
      </w:pPr>
      <w:r w:rsidRPr="003B17AB">
        <w:rPr>
          <w:rFonts w:ascii="Calibri Light" w:eastAsia="Times New Roman" w:hAnsi="Calibri Light" w:cs="Arial"/>
          <w:b/>
          <w:sz w:val="24"/>
          <w:szCs w:val="24"/>
          <w:lang w:val="de-DE" w:eastAsia="de-CH"/>
        </w:rPr>
        <w:t xml:space="preserve">Bericht und Antrag der Geschäftsprüfungskommission über die Rechnungs- und </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360" w:lineRule="auto"/>
        <w:rPr>
          <w:rFonts w:ascii="Calibri Light" w:eastAsia="Times New Roman" w:hAnsi="Calibri Light" w:cs="Arial"/>
          <w:b/>
          <w:sz w:val="24"/>
          <w:szCs w:val="24"/>
          <w:lang w:val="de-DE" w:eastAsia="de-CH"/>
        </w:rPr>
      </w:pPr>
      <w:r w:rsidRPr="003B17AB">
        <w:rPr>
          <w:rFonts w:ascii="Calibri Light" w:eastAsia="Times New Roman" w:hAnsi="Calibri Light" w:cs="Arial"/>
          <w:b/>
          <w:sz w:val="24"/>
          <w:szCs w:val="24"/>
          <w:lang w:val="de-DE" w:eastAsia="de-CH"/>
        </w:rPr>
        <w:t xml:space="preserve">Geschäftsprüfung … </w:t>
      </w:r>
      <w:r w:rsidR="00D77D9A">
        <w:rPr>
          <w:rFonts w:ascii="Calibri Light" w:eastAsia="Times New Roman" w:hAnsi="Calibri Light" w:cs="Arial"/>
          <w:b/>
          <w:sz w:val="24"/>
          <w:szCs w:val="24"/>
          <w:lang w:val="de-DE" w:eastAsia="de-CH"/>
        </w:rPr>
        <w:t xml:space="preserve"> </w:t>
      </w:r>
      <w:r w:rsidRPr="003B17AB">
        <w:rPr>
          <w:rFonts w:ascii="Calibri Light" w:eastAsia="Times New Roman" w:hAnsi="Calibri Light" w:cs="Arial"/>
          <w:b/>
          <w:sz w:val="24"/>
          <w:szCs w:val="24"/>
          <w:lang w:val="de-DE" w:eastAsia="de-CH"/>
        </w:rPr>
        <w:t>der Gemeinde …</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r w:rsidRPr="003B17AB">
        <w:rPr>
          <w:rFonts w:ascii="Calibri Light" w:eastAsia="Times New Roman" w:hAnsi="Calibri Light" w:cs="Arial"/>
          <w:lang w:val="de-DE" w:eastAsia="de-CH"/>
        </w:rPr>
        <w:t xml:space="preserve">Gestützt auf Art. …. der Gemeindeverfassung prüft die Geschäftsprüfungskommission spätestens nach jedem Jahresabschluss die </w:t>
      </w:r>
      <w:r w:rsidR="009B240C">
        <w:rPr>
          <w:rFonts w:ascii="Calibri Light" w:eastAsia="Times New Roman" w:hAnsi="Calibri Light" w:cs="Arial"/>
          <w:lang w:val="de-DE" w:eastAsia="de-CH"/>
        </w:rPr>
        <w:t xml:space="preserve">Rechnungs- und </w:t>
      </w:r>
      <w:r w:rsidRPr="003B17AB">
        <w:rPr>
          <w:rFonts w:ascii="Calibri Light" w:eastAsia="Times New Roman" w:hAnsi="Calibri Light" w:cs="Arial"/>
          <w:lang w:val="de-DE" w:eastAsia="de-CH"/>
        </w:rPr>
        <w:t>Geschäftsführung</w:t>
      </w:r>
      <w:r w:rsidR="009B240C">
        <w:rPr>
          <w:rFonts w:ascii="Calibri Light" w:eastAsia="Times New Roman" w:hAnsi="Calibri Light" w:cs="Arial"/>
          <w:lang w:val="de-DE" w:eastAsia="de-CH"/>
        </w:rPr>
        <w:t xml:space="preserve"> auf ihre </w:t>
      </w:r>
      <w:r w:rsidR="009B240C" w:rsidRPr="00245B61">
        <w:rPr>
          <w:rFonts w:ascii="Calibri Light" w:eastAsia="Times New Roman" w:hAnsi="Calibri Light" w:cs="Arial"/>
          <w:lang w:eastAsia="de-CH"/>
        </w:rPr>
        <w:t>Rechtmässigkeit</w:t>
      </w:r>
      <w:r w:rsidRPr="003B17AB">
        <w:rPr>
          <w:rFonts w:ascii="Calibri Light" w:eastAsia="Times New Roman" w:hAnsi="Calibri Light" w:cs="Arial"/>
          <w:lang w:val="de-DE" w:eastAsia="de-CH"/>
        </w:rPr>
        <w:t>, erstellt einen schriftlichen Bericht und stellt Antrag. Mit der</w:t>
      </w:r>
      <w:r w:rsidR="002A6AE9">
        <w:rPr>
          <w:rFonts w:ascii="Calibri Light" w:eastAsia="Times New Roman" w:hAnsi="Calibri Light" w:cs="Arial"/>
          <w:lang w:val="de-DE" w:eastAsia="de-CH"/>
        </w:rPr>
        <w:t xml:space="preserve"> Rechnungs</w:t>
      </w:r>
      <w:r w:rsidR="009B240C">
        <w:rPr>
          <w:rFonts w:ascii="Calibri Light" w:eastAsia="Times New Roman" w:hAnsi="Calibri Light" w:cs="Arial"/>
          <w:lang w:val="de-DE" w:eastAsia="de-CH"/>
        </w:rPr>
        <w:t>- und Geschäfts</w:t>
      </w:r>
      <w:r w:rsidR="002A6AE9">
        <w:rPr>
          <w:rFonts w:ascii="Calibri Light" w:eastAsia="Times New Roman" w:hAnsi="Calibri Light" w:cs="Arial"/>
          <w:lang w:val="de-DE" w:eastAsia="de-CH"/>
        </w:rPr>
        <w:t>prüfung</w:t>
      </w:r>
      <w:r w:rsidRPr="003B17AB">
        <w:rPr>
          <w:rFonts w:ascii="Calibri Light" w:eastAsia="Times New Roman" w:hAnsi="Calibri Light" w:cs="Arial"/>
          <w:lang w:val="de-DE" w:eastAsia="de-CH"/>
        </w:rPr>
        <w:t xml:space="preserve"> können überdies Sachverständige betraut werden.</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p>
    <w:p w:rsidR="00B90A88" w:rsidRPr="00B90A88" w:rsidRDefault="00B90A8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b/>
          <w:lang w:eastAsia="de-CH"/>
        </w:rPr>
      </w:pPr>
      <w:r w:rsidRPr="00B90A88">
        <w:rPr>
          <w:rFonts w:ascii="Calibri Light" w:eastAsia="Times New Roman" w:hAnsi="Calibri Light" w:cs="Arial"/>
          <w:b/>
          <w:lang w:eastAsia="de-CH"/>
        </w:rPr>
        <w:t>Verantwortung des Gemeindevorstandes</w:t>
      </w:r>
    </w:p>
    <w:p w:rsidR="00B90A88" w:rsidRDefault="00B90A88" w:rsidP="00B90A88">
      <w:pPr>
        <w:pBdr>
          <w:top w:val="single" w:sz="4" w:space="1" w:color="auto"/>
          <w:left w:val="single" w:sz="4" w:space="4" w:color="auto"/>
          <w:bottom w:val="single" w:sz="4" w:space="0" w:color="auto"/>
          <w:right w:val="single" w:sz="4" w:space="4" w:color="auto"/>
        </w:pBdr>
        <w:spacing w:after="0" w:line="120" w:lineRule="auto"/>
        <w:rPr>
          <w:rFonts w:ascii="Calibri Light" w:eastAsia="Times New Roman" w:hAnsi="Calibri Light" w:cs="Arial"/>
          <w:lang w:val="de-DE" w:eastAsia="de-CH"/>
        </w:rPr>
      </w:pPr>
    </w:p>
    <w:p w:rsidR="00B90A88" w:rsidRDefault="00B90A8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r>
        <w:rPr>
          <w:rFonts w:ascii="Calibri Light" w:eastAsia="Times New Roman" w:hAnsi="Calibri Light" w:cs="Arial"/>
          <w:lang w:val="de-DE" w:eastAsia="de-CH"/>
        </w:rPr>
        <w:t xml:space="preserve">Der Gemeindevorstand ist für die Aufstellung der Jahresrechnung in Übereinstimmung mit den gesetzlichen Vorschriften verantwortlich. Diese Verantwortung beinhaltet die Aufstellung einer Jahresrechnung, die frei von wesentlichen falschen Angaben als Folge von </w:t>
      </w:r>
      <w:proofErr w:type="spellStart"/>
      <w:r>
        <w:rPr>
          <w:rFonts w:ascii="Calibri Light" w:eastAsia="Times New Roman" w:hAnsi="Calibri Light" w:cs="Arial"/>
          <w:lang w:val="de-DE" w:eastAsia="de-CH"/>
        </w:rPr>
        <w:t>Verstössen</w:t>
      </w:r>
      <w:proofErr w:type="spellEnd"/>
      <w:r>
        <w:rPr>
          <w:rFonts w:ascii="Calibri Light" w:eastAsia="Times New Roman" w:hAnsi="Calibri Light" w:cs="Arial"/>
          <w:lang w:val="de-DE" w:eastAsia="de-CH"/>
        </w:rPr>
        <w:t xml:space="preserve"> oder Irrtümern ist.</w:t>
      </w:r>
    </w:p>
    <w:p w:rsidR="00B90A88" w:rsidRDefault="00B90A8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b/>
          <w:lang w:val="de-DE" w:eastAsia="de-CH"/>
        </w:rPr>
      </w:pPr>
      <w:r w:rsidRPr="003B17AB">
        <w:rPr>
          <w:rFonts w:ascii="Calibri Light" w:eastAsia="Times New Roman" w:hAnsi="Calibri Light" w:cs="Arial"/>
          <w:b/>
          <w:lang w:val="de-DE" w:eastAsia="de-CH"/>
        </w:rPr>
        <w:t>Rechnungsprüfung</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120" w:lineRule="auto"/>
        <w:rPr>
          <w:rFonts w:ascii="Calibri Light" w:eastAsia="Times New Roman" w:hAnsi="Calibri Light" w:cs="Arial"/>
          <w:lang w:val="de-DE"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r w:rsidRPr="003B17AB">
        <w:rPr>
          <w:rFonts w:ascii="Calibri Light" w:eastAsia="Times New Roman" w:hAnsi="Calibri Light" w:cs="Arial"/>
          <w:lang w:val="de-DE" w:eastAsia="de-CH"/>
        </w:rPr>
        <w:t xml:space="preserve">Unsere Aufgabe und Verantwortung besteht darin, die Rechnungsprüfung durchzuführen und darüber ein Prüfungsurteil abzugeben. Die Geschäftsprüfungskommission hat die Jahresrechnung </w:t>
      </w:r>
      <w:proofErr w:type="gramStart"/>
      <w:r w:rsidR="00EE7FE4">
        <w:rPr>
          <w:rFonts w:ascii="Calibri Light" w:eastAsia="Times New Roman" w:hAnsi="Calibri Light" w:cs="Arial"/>
          <w:lang w:val="de-DE" w:eastAsia="de-CH"/>
        </w:rPr>
        <w:t>2</w:t>
      </w:r>
      <w:r w:rsidRPr="003B17AB">
        <w:rPr>
          <w:rFonts w:ascii="Calibri Light" w:eastAsia="Times New Roman" w:hAnsi="Calibri Light" w:cs="Arial"/>
          <w:lang w:val="de-DE" w:eastAsia="de-CH"/>
        </w:rPr>
        <w:t>0</w:t>
      </w:r>
      <w:r w:rsidR="006409D5" w:rsidRPr="00EE7FE4">
        <w:rPr>
          <w:rFonts w:ascii="Calibri Light" w:eastAsia="Times New Roman" w:hAnsi="Calibri Light" w:cs="Arial"/>
          <w:lang w:val="de-DE" w:eastAsia="de-CH"/>
        </w:rPr>
        <w:t>..</w:t>
      </w:r>
      <w:proofErr w:type="gramEnd"/>
      <w:r w:rsidRPr="003B17AB">
        <w:rPr>
          <w:rFonts w:ascii="Calibri Light" w:eastAsia="Times New Roman" w:hAnsi="Calibri Light" w:cs="Arial"/>
          <w:lang w:val="de-DE" w:eastAsia="de-CH"/>
        </w:rPr>
        <w:t>, bestehend aus der Bilanz, Erfolgs- und Investitionsrechnung sowie dem Anhang, in Zusammenarbeit mit de</w:t>
      </w:r>
      <w:r w:rsidR="00B90A88">
        <w:rPr>
          <w:rFonts w:ascii="Calibri Light" w:eastAsia="Times New Roman" w:hAnsi="Calibri Light" w:cs="Arial"/>
          <w:lang w:val="de-DE" w:eastAsia="de-CH"/>
        </w:rPr>
        <w:t>n</w:t>
      </w:r>
      <w:r w:rsidRPr="003B17AB">
        <w:rPr>
          <w:rFonts w:ascii="Calibri Light" w:eastAsia="Times New Roman" w:hAnsi="Calibri Light" w:cs="Arial"/>
          <w:lang w:val="de-DE" w:eastAsia="de-CH"/>
        </w:rPr>
        <w:t xml:space="preserve"> vom Gemeindevorstand beauftragten </w:t>
      </w:r>
      <w:r w:rsidR="00B90A88">
        <w:rPr>
          <w:rFonts w:ascii="Calibri Light" w:eastAsia="Times New Roman" w:hAnsi="Calibri Light" w:cs="Arial"/>
          <w:lang w:val="de-DE" w:eastAsia="de-CH"/>
        </w:rPr>
        <w:t>Sachverständigen</w:t>
      </w:r>
      <w:r w:rsidRPr="003B17AB">
        <w:rPr>
          <w:rFonts w:ascii="Calibri Light" w:eastAsia="Times New Roman" w:hAnsi="Calibri Light" w:cs="Arial"/>
          <w:lang w:val="de-DE" w:eastAsia="de-CH"/>
        </w:rPr>
        <w:t xml:space="preserve"> </w:t>
      </w:r>
      <w:r w:rsidR="00245B61">
        <w:rPr>
          <w:rFonts w:ascii="Calibri Light" w:eastAsia="Times New Roman" w:hAnsi="Calibri Light" w:cs="Arial"/>
          <w:lang w:val="de-DE" w:eastAsia="de-CH"/>
        </w:rPr>
        <w:t>[Name]</w:t>
      </w:r>
      <w:r w:rsidRPr="003B17AB">
        <w:rPr>
          <w:rFonts w:ascii="Calibri Light" w:eastAsia="Times New Roman" w:hAnsi="Calibri Light" w:cs="Arial"/>
          <w:lang w:val="de-DE" w:eastAsia="de-CH"/>
        </w:rPr>
        <w:t xml:space="preserve"> geprüft. Die Prüfung wurde so geplant und durchgeführt, dass wesentliche Fehlaussagen in der Jahresrechnung erkannt wurden. Wir prüften hauptsächlich die Anwendung der </w:t>
      </w:r>
      <w:proofErr w:type="spellStart"/>
      <w:r w:rsidRPr="003B17AB">
        <w:rPr>
          <w:rFonts w:ascii="Calibri Light" w:eastAsia="Times New Roman" w:hAnsi="Calibri Light" w:cs="Arial"/>
          <w:lang w:val="de-DE" w:eastAsia="de-CH"/>
        </w:rPr>
        <w:t>massgebenden</w:t>
      </w:r>
      <w:proofErr w:type="spellEnd"/>
      <w:r w:rsidRPr="003B17AB">
        <w:rPr>
          <w:rFonts w:ascii="Calibri Light" w:eastAsia="Times New Roman" w:hAnsi="Calibri Light" w:cs="Arial"/>
          <w:lang w:val="de-DE" w:eastAsia="de-CH"/>
        </w:rPr>
        <w:t xml:space="preserve"> Rechnungslegungsgrundsätze, die Grundsätze des harmonisierten Rechnungswesens für öffentliche Haushalte</w:t>
      </w:r>
      <w:r w:rsidR="00245B61">
        <w:rPr>
          <w:rFonts w:ascii="Calibri Light" w:eastAsia="Times New Roman" w:hAnsi="Calibri Light" w:cs="Arial"/>
          <w:lang w:val="de-DE" w:eastAsia="de-CH"/>
        </w:rPr>
        <w:t>,</w:t>
      </w:r>
      <w:r w:rsidRPr="003B17AB">
        <w:rPr>
          <w:rFonts w:ascii="Calibri Light" w:eastAsia="Times New Roman" w:hAnsi="Calibri Light" w:cs="Arial"/>
          <w:lang w:val="de-DE" w:eastAsia="de-CH"/>
        </w:rPr>
        <w:t xml:space="preserve"> die wesentlichen Bewertungsentscheide sowie die Darstellung der Jahresrechnung als Ganzes.</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b/>
          <w:lang w:val="de-DE" w:eastAsia="de-CH"/>
        </w:rPr>
      </w:pPr>
      <w:r w:rsidRPr="003B17AB">
        <w:rPr>
          <w:rFonts w:ascii="Calibri Light" w:eastAsia="Times New Roman" w:hAnsi="Calibri Light" w:cs="Arial"/>
          <w:b/>
          <w:lang w:val="de-DE" w:eastAsia="de-CH"/>
        </w:rPr>
        <w:t>Geschäftsprüfung</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120" w:lineRule="auto"/>
        <w:rPr>
          <w:rFonts w:ascii="Calibri Light" w:eastAsia="Times New Roman" w:hAnsi="Calibri Light" w:cs="Arial"/>
          <w:lang w:val="de-DE" w:eastAsia="de-CH"/>
        </w:rPr>
      </w:pP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r w:rsidRPr="003B17AB">
        <w:rPr>
          <w:rFonts w:ascii="Calibri Light" w:eastAsia="Times New Roman" w:hAnsi="Calibri Light" w:cs="Arial"/>
          <w:lang w:val="de-DE" w:eastAsia="de-CH"/>
        </w:rPr>
        <w:t xml:space="preserve">Die Geschäftsprüfungskommission hat die Geschäftsführung </w:t>
      </w:r>
      <w:proofErr w:type="gramStart"/>
      <w:r w:rsidRPr="003B17AB">
        <w:rPr>
          <w:rFonts w:ascii="Calibri Light" w:eastAsia="Times New Roman" w:hAnsi="Calibri Light" w:cs="Arial"/>
          <w:lang w:val="de-DE" w:eastAsia="de-CH"/>
        </w:rPr>
        <w:t>20..</w:t>
      </w:r>
      <w:proofErr w:type="gramEnd"/>
      <w:r w:rsidRPr="003B17AB">
        <w:rPr>
          <w:rFonts w:ascii="Calibri Light" w:eastAsia="Times New Roman" w:hAnsi="Calibri Light" w:cs="Arial"/>
          <w:lang w:val="de-DE" w:eastAsia="de-CH"/>
        </w:rPr>
        <w:t xml:space="preserve"> der Gemeindeorgane und Verwaltung geprüft. </w:t>
      </w:r>
      <w:r w:rsidR="006409D5" w:rsidRPr="00EE7FE4">
        <w:rPr>
          <w:rFonts w:ascii="Calibri Light" w:eastAsia="Times New Roman" w:hAnsi="Calibri Light" w:cs="Arial"/>
          <w:lang w:val="de-DE" w:eastAsia="de-CH"/>
        </w:rPr>
        <w:t>Hauptsächlich</w:t>
      </w:r>
      <w:r w:rsidR="006409D5">
        <w:rPr>
          <w:rFonts w:ascii="Calibri Light" w:eastAsia="Times New Roman" w:hAnsi="Calibri Light" w:cs="Arial"/>
          <w:lang w:val="de-DE" w:eastAsia="de-CH"/>
        </w:rPr>
        <w:t xml:space="preserve"> </w:t>
      </w:r>
      <w:r w:rsidRPr="003B17AB">
        <w:rPr>
          <w:rFonts w:ascii="Calibri Light" w:eastAsia="Times New Roman" w:hAnsi="Calibri Light" w:cs="Arial"/>
          <w:lang w:val="de-DE" w:eastAsia="de-CH"/>
        </w:rPr>
        <w:t xml:space="preserve">den korrekten Vollzug der Gemeindeversammlungs- und Vorstandsbeschlüsse und die Einhaltung von Krediten sowie </w:t>
      </w:r>
      <w:proofErr w:type="gramStart"/>
      <w:r w:rsidRPr="003B17AB">
        <w:rPr>
          <w:rFonts w:ascii="Calibri Light" w:eastAsia="Times New Roman" w:hAnsi="Calibri Light" w:cs="Arial"/>
          <w:lang w:val="de-DE" w:eastAsia="de-CH"/>
        </w:rPr>
        <w:t>de</w:t>
      </w:r>
      <w:r w:rsidR="00EE7FE4">
        <w:rPr>
          <w:rFonts w:ascii="Calibri Light" w:eastAsia="Times New Roman" w:hAnsi="Calibri Light" w:cs="Arial"/>
          <w:lang w:val="de-DE" w:eastAsia="de-CH"/>
        </w:rPr>
        <w:t>r</w:t>
      </w:r>
      <w:r w:rsidRPr="003B17AB">
        <w:rPr>
          <w:rFonts w:ascii="Calibri Light" w:eastAsia="Times New Roman" w:hAnsi="Calibri Light" w:cs="Arial"/>
          <w:lang w:val="de-DE" w:eastAsia="de-CH"/>
        </w:rPr>
        <w:t xml:space="preserve"> </w:t>
      </w:r>
      <w:proofErr w:type="spellStart"/>
      <w:r w:rsidRPr="003B17AB">
        <w:rPr>
          <w:rFonts w:ascii="Calibri Light" w:eastAsia="Times New Roman" w:hAnsi="Calibri Light" w:cs="Arial"/>
          <w:lang w:val="de-DE" w:eastAsia="de-CH"/>
        </w:rPr>
        <w:t>massgebenden</w:t>
      </w:r>
      <w:proofErr w:type="spellEnd"/>
      <w:r w:rsidRPr="003B17AB">
        <w:rPr>
          <w:rFonts w:ascii="Calibri Light" w:eastAsia="Times New Roman" w:hAnsi="Calibri Light" w:cs="Arial"/>
          <w:lang w:val="de-DE" w:eastAsia="de-CH"/>
        </w:rPr>
        <w:t xml:space="preserve"> Gesetzen</w:t>
      </w:r>
      <w:proofErr w:type="gramEnd"/>
      <w:r w:rsidRPr="003B17AB">
        <w:rPr>
          <w:rFonts w:ascii="Calibri Light" w:eastAsia="Times New Roman" w:hAnsi="Calibri Light" w:cs="Arial"/>
          <w:lang w:val="de-DE" w:eastAsia="de-CH"/>
        </w:rPr>
        <w:t xml:space="preserve"> und Verordnungen.</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p>
    <w:p w:rsidR="00361CC8" w:rsidRPr="003B17AB" w:rsidRDefault="000826F7"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b/>
          <w:lang w:val="de-DE" w:eastAsia="de-CH"/>
        </w:rPr>
      </w:pPr>
      <w:r>
        <w:rPr>
          <w:rFonts w:ascii="Calibri Light" w:eastAsia="Times New Roman" w:hAnsi="Calibri Light" w:cs="Arial"/>
          <w:b/>
          <w:lang w:val="de-DE" w:eastAsia="de-CH"/>
        </w:rPr>
        <w:t xml:space="preserve">Prüfungsurteil, </w:t>
      </w:r>
      <w:r w:rsidR="00361CC8" w:rsidRPr="003B17AB">
        <w:rPr>
          <w:rFonts w:ascii="Calibri Light" w:eastAsia="Times New Roman" w:hAnsi="Calibri Light" w:cs="Arial"/>
          <w:b/>
          <w:lang w:val="de-DE" w:eastAsia="de-CH"/>
        </w:rPr>
        <w:t>Antrag</w:t>
      </w:r>
    </w:p>
    <w:p w:rsidR="00361CC8" w:rsidRPr="003B17AB" w:rsidRDefault="00361CC8" w:rsidP="00361CC8">
      <w:pPr>
        <w:pBdr>
          <w:top w:val="single" w:sz="4" w:space="1" w:color="auto"/>
          <w:left w:val="single" w:sz="4" w:space="4" w:color="auto"/>
          <w:bottom w:val="single" w:sz="4" w:space="0" w:color="auto"/>
          <w:right w:val="single" w:sz="4" w:space="4" w:color="auto"/>
        </w:pBdr>
        <w:spacing w:after="0" w:line="120" w:lineRule="auto"/>
        <w:rPr>
          <w:rFonts w:ascii="Calibri Light" w:eastAsia="Times New Roman" w:hAnsi="Calibri Light" w:cs="Arial"/>
          <w:lang w:val="de-DE" w:eastAsia="de-CH"/>
        </w:rPr>
      </w:pPr>
    </w:p>
    <w:p w:rsidR="00361CC8" w:rsidRPr="000826F7" w:rsidRDefault="000826F7"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r w:rsidRPr="000826F7">
        <w:rPr>
          <w:rFonts w:ascii="Calibri Light" w:hAnsi="Calibri Light" w:cs="Arial"/>
        </w:rPr>
        <w:t xml:space="preserve">Nach unserer Beurteilung entspricht die Jahresrechnung für das am 31. Dezember </w:t>
      </w:r>
      <w:proofErr w:type="gramStart"/>
      <w:r w:rsidRPr="000826F7">
        <w:rPr>
          <w:rFonts w:ascii="Calibri Light" w:hAnsi="Calibri Light" w:cs="Arial"/>
        </w:rPr>
        <w:t>20..</w:t>
      </w:r>
      <w:proofErr w:type="gramEnd"/>
      <w:r w:rsidRPr="000826F7">
        <w:rPr>
          <w:rFonts w:ascii="Calibri Light" w:hAnsi="Calibri Light" w:cs="Arial"/>
        </w:rPr>
        <w:t xml:space="preserve"> abgeschlossene Rechnungsjahr den gesetzlichen Vorschriften.</w:t>
      </w:r>
      <w:r w:rsidRPr="000826F7">
        <w:rPr>
          <w:rFonts w:ascii="Calibri Light" w:eastAsia="Times New Roman" w:hAnsi="Calibri Light" w:cs="Arial"/>
          <w:lang w:val="de-DE" w:eastAsia="de-CH"/>
        </w:rPr>
        <w:t xml:space="preserve"> Wir beantragen</w:t>
      </w:r>
      <w:r w:rsidR="00361CC8" w:rsidRPr="000826F7">
        <w:rPr>
          <w:rFonts w:ascii="Calibri Light" w:eastAsia="Times New Roman" w:hAnsi="Calibri Light" w:cs="Arial"/>
          <w:lang w:val="de-DE" w:eastAsia="de-CH"/>
        </w:rPr>
        <w:t xml:space="preserve"> der Gemeindeversammlung die Jahresrechnung </w:t>
      </w:r>
      <w:proofErr w:type="gramStart"/>
      <w:r w:rsidR="00361CC8" w:rsidRPr="000826F7">
        <w:rPr>
          <w:rFonts w:ascii="Calibri Light" w:eastAsia="Times New Roman" w:hAnsi="Calibri Light" w:cs="Arial"/>
          <w:lang w:val="de-DE" w:eastAsia="de-CH"/>
        </w:rPr>
        <w:t>20..</w:t>
      </w:r>
      <w:proofErr w:type="gramEnd"/>
      <w:r w:rsidR="00361CC8" w:rsidRPr="000826F7">
        <w:rPr>
          <w:rFonts w:ascii="Calibri Light" w:eastAsia="Times New Roman" w:hAnsi="Calibri Light" w:cs="Arial"/>
          <w:lang w:val="de-DE" w:eastAsia="de-CH"/>
        </w:rPr>
        <w:t xml:space="preserve"> zu genehmigen und den Gemeindevorstand, die Verwaltung und die Gemeindeorgane zu entlasten.</w:t>
      </w:r>
    </w:p>
    <w:p w:rsidR="00361CC8" w:rsidRDefault="00361CC8" w:rsidP="00361CC8">
      <w:pPr>
        <w:pBdr>
          <w:top w:val="single" w:sz="4" w:space="1" w:color="auto"/>
          <w:left w:val="single" w:sz="4" w:space="4" w:color="auto"/>
          <w:bottom w:val="single" w:sz="4" w:space="0" w:color="auto"/>
          <w:right w:val="single" w:sz="4" w:space="4" w:color="auto"/>
        </w:pBdr>
        <w:spacing w:after="0" w:line="240" w:lineRule="auto"/>
        <w:rPr>
          <w:rFonts w:ascii="Calibri Light" w:eastAsia="Times New Roman" w:hAnsi="Calibri Light" w:cs="Arial"/>
          <w:lang w:val="de-DE" w:eastAsia="de-CH"/>
        </w:rPr>
      </w:pPr>
    </w:p>
    <w:p w:rsidR="00361CC8" w:rsidRPr="00D77D9A" w:rsidRDefault="00361CC8" w:rsidP="00361CC8">
      <w:pPr>
        <w:pBdr>
          <w:top w:val="single" w:sz="4" w:space="1" w:color="auto"/>
          <w:left w:val="single" w:sz="4" w:space="4" w:color="auto"/>
          <w:bottom w:val="single" w:sz="4" w:space="0" w:color="auto"/>
          <w:right w:val="single" w:sz="4" w:space="4" w:color="auto"/>
        </w:pBdr>
        <w:tabs>
          <w:tab w:val="left" w:pos="5103"/>
        </w:tabs>
        <w:spacing w:after="0" w:line="240" w:lineRule="auto"/>
        <w:rPr>
          <w:rFonts w:ascii="Calibri Light" w:eastAsia="Times New Roman" w:hAnsi="Calibri Light" w:cs="Arial"/>
          <w:sz w:val="24"/>
          <w:szCs w:val="24"/>
          <w:lang w:val="de-DE" w:eastAsia="de-CH"/>
        </w:rPr>
      </w:pPr>
      <w:r w:rsidRPr="003B17AB">
        <w:rPr>
          <w:rFonts w:ascii="Calibri Light" w:eastAsia="Times New Roman" w:hAnsi="Calibri Light" w:cs="Arial"/>
          <w:lang w:val="de-DE" w:eastAsia="de-CH"/>
        </w:rPr>
        <w:t>Datum</w:t>
      </w:r>
      <w:r w:rsidR="002A6AE9">
        <w:rPr>
          <w:rFonts w:ascii="Calibri Light" w:eastAsia="Times New Roman" w:hAnsi="Calibri Light" w:cs="Arial"/>
          <w:lang w:val="de-DE" w:eastAsia="de-CH"/>
        </w:rPr>
        <w:t>:</w:t>
      </w:r>
      <w:r w:rsidRPr="003B17AB">
        <w:rPr>
          <w:rFonts w:ascii="Calibri Light" w:eastAsia="Times New Roman" w:hAnsi="Calibri Light" w:cs="Arial"/>
          <w:lang w:val="de-DE" w:eastAsia="de-CH"/>
        </w:rPr>
        <w:tab/>
      </w:r>
      <w:r w:rsidRPr="00D77D9A">
        <w:rPr>
          <w:rFonts w:ascii="Calibri Light" w:eastAsia="Times New Roman" w:hAnsi="Calibri Light" w:cs="Arial"/>
          <w:sz w:val="24"/>
          <w:szCs w:val="24"/>
          <w:lang w:val="de-DE" w:eastAsia="de-CH"/>
        </w:rPr>
        <w:t>Geschäftsprüfungskommission</w:t>
      </w:r>
    </w:p>
    <w:p w:rsidR="00F76243" w:rsidRPr="00D77D9A" w:rsidRDefault="00361CC8" w:rsidP="005E60CD">
      <w:pPr>
        <w:pBdr>
          <w:top w:val="single" w:sz="4" w:space="1" w:color="auto"/>
          <w:left w:val="single" w:sz="4" w:space="4" w:color="auto"/>
          <w:bottom w:val="single" w:sz="4" w:space="0" w:color="auto"/>
          <w:right w:val="single" w:sz="4" w:space="4" w:color="auto"/>
        </w:pBdr>
        <w:tabs>
          <w:tab w:val="left" w:pos="5103"/>
        </w:tabs>
        <w:spacing w:after="0" w:line="240" w:lineRule="auto"/>
        <w:rPr>
          <w:rFonts w:ascii="Calibri Light" w:eastAsia="Times New Roman" w:hAnsi="Calibri Light" w:cs="Arial"/>
          <w:sz w:val="24"/>
          <w:szCs w:val="24"/>
          <w:lang w:val="de-DE" w:eastAsia="de-CH"/>
        </w:rPr>
      </w:pPr>
      <w:r w:rsidRPr="00D77D9A">
        <w:rPr>
          <w:rFonts w:ascii="Calibri Light" w:eastAsia="Times New Roman" w:hAnsi="Calibri Light" w:cs="Arial"/>
          <w:sz w:val="24"/>
          <w:szCs w:val="24"/>
          <w:lang w:val="de-DE" w:eastAsia="de-CH"/>
        </w:rPr>
        <w:tab/>
        <w:t>der Gemeinde …………………….</w:t>
      </w:r>
    </w:p>
    <w:p w:rsidR="00D77D9A" w:rsidRDefault="00D77D9A" w:rsidP="005E60CD">
      <w:pPr>
        <w:pBdr>
          <w:top w:val="single" w:sz="4" w:space="1" w:color="auto"/>
          <w:left w:val="single" w:sz="4" w:space="4" w:color="auto"/>
          <w:bottom w:val="single" w:sz="4" w:space="0" w:color="auto"/>
          <w:right w:val="single" w:sz="4" w:space="4" w:color="auto"/>
        </w:pBdr>
        <w:tabs>
          <w:tab w:val="left" w:pos="5103"/>
        </w:tabs>
        <w:spacing w:after="0" w:line="240" w:lineRule="auto"/>
        <w:rPr>
          <w:rFonts w:ascii="Calibri Light" w:eastAsia="Times New Roman" w:hAnsi="Calibri Light" w:cs="Arial"/>
          <w:b/>
          <w:lang w:val="de-DE" w:eastAsia="de-CH"/>
        </w:rPr>
      </w:pPr>
    </w:p>
    <w:p w:rsidR="008A6F1D" w:rsidRPr="003B17AB" w:rsidRDefault="00E77713" w:rsidP="008A6F1D">
      <w:pPr>
        <w:tabs>
          <w:tab w:val="left" w:pos="5103"/>
        </w:tabs>
        <w:spacing w:after="0" w:line="240" w:lineRule="auto"/>
        <w:rPr>
          <w:rFonts w:ascii="Calibri Light" w:eastAsia="Times New Roman" w:hAnsi="Calibri Light" w:cs="Arial"/>
          <w:b/>
          <w:lang w:val="de-DE" w:eastAsia="de-CH"/>
        </w:rPr>
      </w:pPr>
      <w:r w:rsidRPr="00E77713">
        <w:rPr>
          <w:rFonts w:ascii="Calibri Light" w:eastAsia="Times New Roman" w:hAnsi="Calibri Light" w:cs="Arial"/>
          <w:b/>
          <w:noProof/>
          <w:lang w:eastAsia="de-CH"/>
        </w:rPr>
        <mc:AlternateContent>
          <mc:Choice Requires="wps">
            <w:drawing>
              <wp:anchor distT="0" distB="0" distL="114300" distR="114300" simplePos="0" relativeHeight="251673600" behindDoc="0" locked="0" layoutInCell="1" allowOverlap="1" wp14:anchorId="78D77ABD" wp14:editId="7D8C95CC">
                <wp:simplePos x="0" y="0"/>
                <wp:positionH relativeFrom="column">
                  <wp:posOffset>3322955</wp:posOffset>
                </wp:positionH>
                <wp:positionV relativeFrom="paragraph">
                  <wp:posOffset>8295005</wp:posOffset>
                </wp:positionV>
                <wp:extent cx="2919730" cy="1403985"/>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403985"/>
                        </a:xfrm>
                        <a:prstGeom prst="rect">
                          <a:avLst/>
                        </a:prstGeom>
                        <a:solidFill>
                          <a:srgbClr val="FFFFFF"/>
                        </a:solidFill>
                        <a:ln w="9525">
                          <a:noFill/>
                          <a:miter lim="800000"/>
                          <a:headEnd/>
                          <a:tailEnd/>
                        </a:ln>
                      </wps:spPr>
                      <wps:txbx>
                        <w:txbxContent>
                          <w:p w:rsidR="00721C23" w:rsidRPr="00E77713" w:rsidRDefault="00721C23" w:rsidP="00166AEC">
                            <w:pPr>
                              <w:tabs>
                                <w:tab w:val="left" w:pos="284"/>
                              </w:tabs>
                              <w:spacing w:after="0"/>
                              <w:rPr>
                                <w:rFonts w:ascii="Calibri Light" w:hAnsi="Calibri Light"/>
                              </w:rPr>
                            </w:pPr>
                            <w:r w:rsidRPr="00E77713">
                              <w:rPr>
                                <w:rFonts w:ascii="Calibri Light" w:hAnsi="Calibri Light"/>
                              </w:rPr>
                              <w:t xml:space="preserve">© </w:t>
                            </w:r>
                            <w:r>
                              <w:rPr>
                                <w:rFonts w:ascii="Calibri Light" w:hAnsi="Calibri Light"/>
                              </w:rPr>
                              <w:tab/>
                              <w:t xml:space="preserve">2018 </w:t>
                            </w:r>
                            <w:r w:rsidRPr="00E77713">
                              <w:rPr>
                                <w:rFonts w:ascii="Calibri Light" w:hAnsi="Calibri Light"/>
                              </w:rPr>
                              <w:t>Amt für Gemeinden</w:t>
                            </w:r>
                            <w:r>
                              <w:rPr>
                                <w:rFonts w:ascii="Calibri Light" w:hAnsi="Calibri Light"/>
                              </w:rPr>
                              <w:t xml:space="preserve"> Graubünden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77ABD" id="_x0000_t202" coordsize="21600,21600" o:spt="202" path="m,l,21600r21600,l21600,xe">
                <v:stroke joinstyle="miter"/>
                <v:path gradientshapeok="t" o:connecttype="rect"/>
              </v:shapetype>
              <v:shape id="Textfeld 2" o:spid="_x0000_s1026" type="#_x0000_t202" style="position:absolute;margin-left:261.65pt;margin-top:653.15pt;width:229.9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" stroked="f">
                <v:textbox style="mso-fit-shape-to-text:t">
                  <w:txbxContent>
                    <w:p w:rsidR="00721C23" w:rsidRPr="00E77713" w:rsidRDefault="00721C23" w:rsidP="00166AEC">
                      <w:pPr>
                        <w:tabs>
                          <w:tab w:val="left" w:pos="284"/>
                        </w:tabs>
                        <w:spacing w:after="0"/>
                        <w:rPr>
                          <w:rFonts w:ascii="Calibri Light" w:hAnsi="Calibri Light"/>
                        </w:rPr>
                      </w:pPr>
                      <w:r w:rsidRPr="00E77713">
                        <w:rPr>
                          <w:rFonts w:ascii="Calibri Light" w:hAnsi="Calibri Light"/>
                        </w:rPr>
                        <w:t xml:space="preserve">© </w:t>
                      </w:r>
                      <w:r>
                        <w:rPr>
                          <w:rFonts w:ascii="Calibri Light" w:hAnsi="Calibri Light"/>
                        </w:rPr>
                        <w:tab/>
                        <w:t xml:space="preserve">2018 </w:t>
                      </w:r>
                      <w:r w:rsidRPr="00E77713">
                        <w:rPr>
                          <w:rFonts w:ascii="Calibri Light" w:hAnsi="Calibri Light"/>
                        </w:rPr>
                        <w:t>Amt für Gemeinden</w:t>
                      </w:r>
                      <w:r>
                        <w:rPr>
                          <w:rFonts w:ascii="Calibri Light" w:hAnsi="Calibri Light"/>
                        </w:rPr>
                        <w:t xml:space="preserve"> Graubünden</w:t>
                      </w:r>
                    </w:p>
                  </w:txbxContent>
                </v:textbox>
              </v:shape>
            </w:pict>
          </mc:Fallback>
        </mc:AlternateContent>
      </w:r>
    </w:p>
    <w:sectPr w:rsidR="008A6F1D" w:rsidRPr="003B17AB" w:rsidSect="00F76243">
      <w:headerReference w:type="first" r:id="rId9"/>
      <w:pgSz w:w="11906" w:h="16838"/>
      <w:pgMar w:top="2127" w:right="1417" w:bottom="2269" w:left="1417" w:header="708" w:footer="708"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23" w:rsidRDefault="00721C23" w:rsidP="00226369">
      <w:pPr>
        <w:spacing w:after="0" w:line="240" w:lineRule="auto"/>
      </w:pPr>
      <w:r>
        <w:separator/>
      </w:r>
    </w:p>
  </w:endnote>
  <w:endnote w:type="continuationSeparator" w:id="0">
    <w:p w:rsidR="00721C23" w:rsidRDefault="00721C23" w:rsidP="0022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23" w:rsidRDefault="00721C23" w:rsidP="00226369">
      <w:pPr>
        <w:spacing w:after="0" w:line="240" w:lineRule="auto"/>
      </w:pPr>
      <w:r>
        <w:separator/>
      </w:r>
    </w:p>
  </w:footnote>
  <w:footnote w:type="continuationSeparator" w:id="0">
    <w:p w:rsidR="00721C23" w:rsidRDefault="00721C23" w:rsidP="00226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23" w:rsidRPr="002D061D" w:rsidRDefault="002D061D" w:rsidP="007309F9">
    <w:pPr>
      <w:tabs>
        <w:tab w:val="left" w:pos="4511"/>
        <w:tab w:val="left" w:pos="8026"/>
        <w:tab w:val="right" w:pos="9072"/>
      </w:tabs>
      <w:rPr>
        <w:rFonts w:ascii="Constantia" w:hAnsi="Constantia"/>
        <w:sz w:val="20"/>
        <w:szCs w:val="20"/>
      </w:rPr>
    </w:pPr>
    <w:r w:rsidRPr="002D061D">
      <w:rPr>
        <w:rFonts w:ascii="Constantia" w:hAnsi="Constantia"/>
        <w:noProof/>
        <w:color w:val="808080" w:themeColor="background1" w:themeShade="80"/>
        <w:sz w:val="20"/>
        <w:szCs w:val="20"/>
      </w:rPr>
      <w:t>Geschäftsprüfungsbericht der Gemeinde xy</w:t>
    </w:r>
    <w:r w:rsidR="00721C23" w:rsidRPr="002D061D">
      <w:rPr>
        <w:rFonts w:ascii="Constantia" w:hAnsi="Constantia"/>
        <w:sz w:val="20"/>
        <w:szCs w:val="20"/>
      </w:rPr>
      <w:tab/>
    </w:r>
    <w:r w:rsidR="00721C23" w:rsidRPr="002D061D">
      <w:rPr>
        <w:rFonts w:ascii="Constantia" w:hAnsi="Constantia"/>
        <w:sz w:val="20"/>
        <w:szCs w:val="20"/>
      </w:rPr>
      <w:tab/>
    </w:r>
    <w:r w:rsidR="00721C23" w:rsidRPr="002D061D">
      <w:rPr>
        <w:rFonts w:ascii="Constantia" w:hAnsi="Constanti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C33"/>
    <w:multiLevelType w:val="hybridMultilevel"/>
    <w:tmpl w:val="BFB88F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693D22"/>
    <w:multiLevelType w:val="hybridMultilevel"/>
    <w:tmpl w:val="26D29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4F6010D"/>
    <w:multiLevelType w:val="hybridMultilevel"/>
    <w:tmpl w:val="8E420F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0240922"/>
    <w:multiLevelType w:val="hybridMultilevel"/>
    <w:tmpl w:val="0E5AE3CE"/>
    <w:lvl w:ilvl="0" w:tplc="08070001">
      <w:start w:val="1"/>
      <w:numFmt w:val="bullet"/>
      <w:lvlText w:val=""/>
      <w:lvlJc w:val="left"/>
      <w:pPr>
        <w:ind w:left="643"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6C42185"/>
    <w:multiLevelType w:val="hybridMultilevel"/>
    <w:tmpl w:val="A81249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DA620FA"/>
    <w:multiLevelType w:val="hybridMultilevel"/>
    <w:tmpl w:val="41FA65FE"/>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40F7FE8"/>
    <w:multiLevelType w:val="hybridMultilevel"/>
    <w:tmpl w:val="E28A55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52F2329"/>
    <w:multiLevelType w:val="hybridMultilevel"/>
    <w:tmpl w:val="5FFEF08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C547F7A"/>
    <w:multiLevelType w:val="hybridMultilevel"/>
    <w:tmpl w:val="9B8A7AB8"/>
    <w:lvl w:ilvl="0" w:tplc="0CD461C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6"/>
  </w:num>
  <w:num w:numId="5">
    <w:abstractNumId w:val="3"/>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hyphenationZone w:val="14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69"/>
    <w:rsid w:val="00005D11"/>
    <w:rsid w:val="00013005"/>
    <w:rsid w:val="00017B85"/>
    <w:rsid w:val="00034F54"/>
    <w:rsid w:val="00046B38"/>
    <w:rsid w:val="000551E8"/>
    <w:rsid w:val="000660CE"/>
    <w:rsid w:val="000826F7"/>
    <w:rsid w:val="000B5F9A"/>
    <w:rsid w:val="000D1D6A"/>
    <w:rsid w:val="000E557E"/>
    <w:rsid w:val="000E76A0"/>
    <w:rsid w:val="000F0A45"/>
    <w:rsid w:val="000F1085"/>
    <w:rsid w:val="00112BC0"/>
    <w:rsid w:val="0012613B"/>
    <w:rsid w:val="00166AEC"/>
    <w:rsid w:val="00177043"/>
    <w:rsid w:val="00180338"/>
    <w:rsid w:val="00197342"/>
    <w:rsid w:val="001D1E6F"/>
    <w:rsid w:val="0021107A"/>
    <w:rsid w:val="00226369"/>
    <w:rsid w:val="00245B61"/>
    <w:rsid w:val="00254005"/>
    <w:rsid w:val="002978B2"/>
    <w:rsid w:val="002A3700"/>
    <w:rsid w:val="002A6AE9"/>
    <w:rsid w:val="002B6268"/>
    <w:rsid w:val="002B7D06"/>
    <w:rsid w:val="002D061D"/>
    <w:rsid w:val="002D34EC"/>
    <w:rsid w:val="002D7B4B"/>
    <w:rsid w:val="002E380D"/>
    <w:rsid w:val="002E7F46"/>
    <w:rsid w:val="00302354"/>
    <w:rsid w:val="0032668A"/>
    <w:rsid w:val="00332D93"/>
    <w:rsid w:val="00347FD6"/>
    <w:rsid w:val="00361CC8"/>
    <w:rsid w:val="00383231"/>
    <w:rsid w:val="00383F9F"/>
    <w:rsid w:val="00386B09"/>
    <w:rsid w:val="00386C7A"/>
    <w:rsid w:val="00391598"/>
    <w:rsid w:val="00395F16"/>
    <w:rsid w:val="003B17AB"/>
    <w:rsid w:val="003C1D5D"/>
    <w:rsid w:val="003C635E"/>
    <w:rsid w:val="003D534C"/>
    <w:rsid w:val="003E1261"/>
    <w:rsid w:val="00400A86"/>
    <w:rsid w:val="0040158F"/>
    <w:rsid w:val="00404488"/>
    <w:rsid w:val="00407CBD"/>
    <w:rsid w:val="00422124"/>
    <w:rsid w:val="004255A0"/>
    <w:rsid w:val="004342BA"/>
    <w:rsid w:val="0045760C"/>
    <w:rsid w:val="00487791"/>
    <w:rsid w:val="00496E29"/>
    <w:rsid w:val="004D058D"/>
    <w:rsid w:val="004E17EE"/>
    <w:rsid w:val="004F05CC"/>
    <w:rsid w:val="00510D5F"/>
    <w:rsid w:val="00565F4F"/>
    <w:rsid w:val="0057318E"/>
    <w:rsid w:val="00590DE2"/>
    <w:rsid w:val="00594D77"/>
    <w:rsid w:val="005C318F"/>
    <w:rsid w:val="005D502F"/>
    <w:rsid w:val="005E5220"/>
    <w:rsid w:val="005E60CD"/>
    <w:rsid w:val="005F258A"/>
    <w:rsid w:val="005F3125"/>
    <w:rsid w:val="005F7836"/>
    <w:rsid w:val="00603B80"/>
    <w:rsid w:val="00611D0D"/>
    <w:rsid w:val="00623395"/>
    <w:rsid w:val="0062419C"/>
    <w:rsid w:val="00625A9D"/>
    <w:rsid w:val="006409D5"/>
    <w:rsid w:val="00644640"/>
    <w:rsid w:val="006511A0"/>
    <w:rsid w:val="00662DA2"/>
    <w:rsid w:val="006743B4"/>
    <w:rsid w:val="00682ABA"/>
    <w:rsid w:val="00697592"/>
    <w:rsid w:val="006A0016"/>
    <w:rsid w:val="006B0422"/>
    <w:rsid w:val="006E0DE0"/>
    <w:rsid w:val="00710094"/>
    <w:rsid w:val="007145EF"/>
    <w:rsid w:val="00721C23"/>
    <w:rsid w:val="00725223"/>
    <w:rsid w:val="00727577"/>
    <w:rsid w:val="007309F9"/>
    <w:rsid w:val="00732D4F"/>
    <w:rsid w:val="00743C5E"/>
    <w:rsid w:val="00746ADE"/>
    <w:rsid w:val="00764B44"/>
    <w:rsid w:val="0076706F"/>
    <w:rsid w:val="00770EFA"/>
    <w:rsid w:val="0077147B"/>
    <w:rsid w:val="0077208E"/>
    <w:rsid w:val="00775723"/>
    <w:rsid w:val="00783E8C"/>
    <w:rsid w:val="00786C81"/>
    <w:rsid w:val="007A1A4E"/>
    <w:rsid w:val="007B144C"/>
    <w:rsid w:val="007C420D"/>
    <w:rsid w:val="007F628B"/>
    <w:rsid w:val="008129A7"/>
    <w:rsid w:val="00826002"/>
    <w:rsid w:val="00827EEB"/>
    <w:rsid w:val="00834BA3"/>
    <w:rsid w:val="008419BD"/>
    <w:rsid w:val="00844D31"/>
    <w:rsid w:val="0087219B"/>
    <w:rsid w:val="00892AB2"/>
    <w:rsid w:val="00897253"/>
    <w:rsid w:val="008A0D0F"/>
    <w:rsid w:val="008A31B2"/>
    <w:rsid w:val="008A39B5"/>
    <w:rsid w:val="008A6F1D"/>
    <w:rsid w:val="008B2919"/>
    <w:rsid w:val="008C49A0"/>
    <w:rsid w:val="008D0220"/>
    <w:rsid w:val="008D1AF2"/>
    <w:rsid w:val="008F2751"/>
    <w:rsid w:val="008F54AD"/>
    <w:rsid w:val="009005EB"/>
    <w:rsid w:val="00920E6F"/>
    <w:rsid w:val="0092611E"/>
    <w:rsid w:val="009345DE"/>
    <w:rsid w:val="0094131B"/>
    <w:rsid w:val="0094363C"/>
    <w:rsid w:val="00954344"/>
    <w:rsid w:val="00965290"/>
    <w:rsid w:val="00983AAA"/>
    <w:rsid w:val="009B240C"/>
    <w:rsid w:val="009C658E"/>
    <w:rsid w:val="009D7CF6"/>
    <w:rsid w:val="009E1BAA"/>
    <w:rsid w:val="009E3BFE"/>
    <w:rsid w:val="00A04BAE"/>
    <w:rsid w:val="00A5158A"/>
    <w:rsid w:val="00A73629"/>
    <w:rsid w:val="00A9030A"/>
    <w:rsid w:val="00A925D9"/>
    <w:rsid w:val="00AA36D1"/>
    <w:rsid w:val="00AB2AC3"/>
    <w:rsid w:val="00AC06B4"/>
    <w:rsid w:val="00AE4BF4"/>
    <w:rsid w:val="00B05B65"/>
    <w:rsid w:val="00B05D3E"/>
    <w:rsid w:val="00B13DEB"/>
    <w:rsid w:val="00B17AD6"/>
    <w:rsid w:val="00B23CC2"/>
    <w:rsid w:val="00B2721B"/>
    <w:rsid w:val="00B43AB0"/>
    <w:rsid w:val="00B47181"/>
    <w:rsid w:val="00B5371C"/>
    <w:rsid w:val="00B53E4D"/>
    <w:rsid w:val="00B60298"/>
    <w:rsid w:val="00B62ACA"/>
    <w:rsid w:val="00B66BF0"/>
    <w:rsid w:val="00B865E9"/>
    <w:rsid w:val="00B878E9"/>
    <w:rsid w:val="00B90A88"/>
    <w:rsid w:val="00BB4F55"/>
    <w:rsid w:val="00BE05AA"/>
    <w:rsid w:val="00BE6F5E"/>
    <w:rsid w:val="00BF0612"/>
    <w:rsid w:val="00BF07F6"/>
    <w:rsid w:val="00BF0EF2"/>
    <w:rsid w:val="00C01AB1"/>
    <w:rsid w:val="00C23A5B"/>
    <w:rsid w:val="00C3260F"/>
    <w:rsid w:val="00C35D12"/>
    <w:rsid w:val="00C4315F"/>
    <w:rsid w:val="00C52982"/>
    <w:rsid w:val="00C72ABF"/>
    <w:rsid w:val="00C9337F"/>
    <w:rsid w:val="00C955AF"/>
    <w:rsid w:val="00CA211C"/>
    <w:rsid w:val="00CA5BEB"/>
    <w:rsid w:val="00CB3BD8"/>
    <w:rsid w:val="00CB5D55"/>
    <w:rsid w:val="00CD4E5B"/>
    <w:rsid w:val="00CE2337"/>
    <w:rsid w:val="00D05CDE"/>
    <w:rsid w:val="00D22844"/>
    <w:rsid w:val="00D341B5"/>
    <w:rsid w:val="00D3575A"/>
    <w:rsid w:val="00D36679"/>
    <w:rsid w:val="00D406DA"/>
    <w:rsid w:val="00D45470"/>
    <w:rsid w:val="00D46379"/>
    <w:rsid w:val="00D62932"/>
    <w:rsid w:val="00D6422B"/>
    <w:rsid w:val="00D77D9A"/>
    <w:rsid w:val="00D92D60"/>
    <w:rsid w:val="00D944F5"/>
    <w:rsid w:val="00DB186F"/>
    <w:rsid w:val="00DB46E4"/>
    <w:rsid w:val="00DC4A1D"/>
    <w:rsid w:val="00DD7D94"/>
    <w:rsid w:val="00DF346A"/>
    <w:rsid w:val="00DF58CB"/>
    <w:rsid w:val="00DF6F52"/>
    <w:rsid w:val="00E07144"/>
    <w:rsid w:val="00E420EB"/>
    <w:rsid w:val="00E42DBA"/>
    <w:rsid w:val="00E47631"/>
    <w:rsid w:val="00E5525E"/>
    <w:rsid w:val="00E64420"/>
    <w:rsid w:val="00E77713"/>
    <w:rsid w:val="00E860D8"/>
    <w:rsid w:val="00EC4944"/>
    <w:rsid w:val="00ED41DA"/>
    <w:rsid w:val="00EE287C"/>
    <w:rsid w:val="00EE29A1"/>
    <w:rsid w:val="00EE4F03"/>
    <w:rsid w:val="00EE50B6"/>
    <w:rsid w:val="00EE7FE4"/>
    <w:rsid w:val="00EF2CA5"/>
    <w:rsid w:val="00F23EA3"/>
    <w:rsid w:val="00F26CE2"/>
    <w:rsid w:val="00F3219F"/>
    <w:rsid w:val="00F33CDC"/>
    <w:rsid w:val="00F46A95"/>
    <w:rsid w:val="00F6662C"/>
    <w:rsid w:val="00F72424"/>
    <w:rsid w:val="00F76243"/>
    <w:rsid w:val="00F92F3B"/>
    <w:rsid w:val="00FA1BFF"/>
    <w:rsid w:val="00FE1983"/>
    <w:rsid w:val="00FE4A27"/>
    <w:rsid w:val="00FE5053"/>
    <w:rsid w:val="00FE68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C0EB77"/>
  <w15:docId w15:val="{E0954B92-1D98-46BE-AC10-50E1C2EF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E47631"/>
    <w:pPr>
      <w:keepNext/>
      <w:spacing w:after="0" w:line="240" w:lineRule="auto"/>
      <w:outlineLvl w:val="0"/>
    </w:pPr>
    <w:rPr>
      <w:rFonts w:ascii="Arial" w:eastAsia="Times New Roman" w:hAnsi="Arial" w:cs="Arial"/>
      <w:b/>
      <w:bCs/>
      <w:sz w:val="24"/>
      <w:szCs w:val="20"/>
      <w:lang w:val="de-DE" w:eastAsia="de-DE"/>
    </w:rPr>
  </w:style>
  <w:style w:type="paragraph" w:styleId="berschrift2">
    <w:name w:val="heading 2"/>
    <w:basedOn w:val="Standard"/>
    <w:next w:val="Standard"/>
    <w:link w:val="berschrift2Zchn"/>
    <w:uiPriority w:val="9"/>
    <w:unhideWhenUsed/>
    <w:qFormat/>
    <w:rsid w:val="00E47631"/>
    <w:pPr>
      <w:keepNext/>
      <w:spacing w:before="240" w:after="60" w:line="240" w:lineRule="auto"/>
      <w:outlineLvl w:val="1"/>
    </w:pPr>
    <w:rPr>
      <w:rFonts w:ascii="Arial" w:eastAsia="Times New Roman" w:hAnsi="Arial" w:cs="Times New Roman"/>
      <w:b/>
      <w:bCs/>
      <w:iCs/>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263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de-CH"/>
    </w:rPr>
  </w:style>
  <w:style w:type="character" w:customStyle="1" w:styleId="TitelZchn">
    <w:name w:val="Titel Zchn"/>
    <w:basedOn w:val="Absatz-Standardschriftart"/>
    <w:link w:val="Titel"/>
    <w:uiPriority w:val="10"/>
    <w:rsid w:val="00226369"/>
    <w:rPr>
      <w:rFonts w:asciiTheme="majorHAnsi" w:eastAsiaTheme="majorEastAsia" w:hAnsiTheme="majorHAnsi" w:cstheme="majorBidi"/>
      <w:color w:val="17365D" w:themeColor="text2" w:themeShade="BF"/>
      <w:spacing w:val="5"/>
      <w:kern w:val="28"/>
      <w:sz w:val="52"/>
      <w:szCs w:val="52"/>
      <w:lang w:eastAsia="de-CH"/>
    </w:rPr>
  </w:style>
  <w:style w:type="paragraph" w:styleId="Untertitel">
    <w:name w:val="Subtitle"/>
    <w:basedOn w:val="Standard"/>
    <w:next w:val="Standard"/>
    <w:link w:val="UntertitelZchn"/>
    <w:uiPriority w:val="11"/>
    <w:qFormat/>
    <w:rsid w:val="00226369"/>
    <w:pPr>
      <w:numPr>
        <w:ilvl w:val="1"/>
      </w:numPr>
    </w:pPr>
    <w:rPr>
      <w:rFonts w:asciiTheme="majorHAnsi" w:eastAsiaTheme="majorEastAsia" w:hAnsiTheme="majorHAnsi" w:cstheme="majorBidi"/>
      <w:i/>
      <w:iCs/>
      <w:color w:val="4F81BD" w:themeColor="accent1"/>
      <w:spacing w:val="15"/>
      <w:sz w:val="24"/>
      <w:szCs w:val="24"/>
      <w:lang w:eastAsia="de-CH"/>
    </w:rPr>
  </w:style>
  <w:style w:type="character" w:customStyle="1" w:styleId="UntertitelZchn">
    <w:name w:val="Untertitel Zchn"/>
    <w:basedOn w:val="Absatz-Standardschriftart"/>
    <w:link w:val="Untertitel"/>
    <w:uiPriority w:val="11"/>
    <w:rsid w:val="00226369"/>
    <w:rPr>
      <w:rFonts w:asciiTheme="majorHAnsi" w:eastAsiaTheme="majorEastAsia" w:hAnsiTheme="majorHAnsi" w:cstheme="majorBidi"/>
      <w:i/>
      <w:iCs/>
      <w:color w:val="4F81BD" w:themeColor="accent1"/>
      <w:spacing w:val="15"/>
      <w:sz w:val="24"/>
      <w:szCs w:val="24"/>
      <w:lang w:eastAsia="de-CH"/>
    </w:rPr>
  </w:style>
  <w:style w:type="paragraph" w:styleId="Sprechblasentext">
    <w:name w:val="Balloon Text"/>
    <w:basedOn w:val="Standard"/>
    <w:link w:val="SprechblasentextZchn"/>
    <w:uiPriority w:val="99"/>
    <w:semiHidden/>
    <w:unhideWhenUsed/>
    <w:rsid w:val="002263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6369"/>
    <w:rPr>
      <w:rFonts w:ascii="Tahoma" w:hAnsi="Tahoma" w:cs="Tahoma"/>
      <w:sz w:val="16"/>
      <w:szCs w:val="16"/>
    </w:rPr>
  </w:style>
  <w:style w:type="paragraph" w:styleId="Kopfzeile">
    <w:name w:val="header"/>
    <w:basedOn w:val="Standard"/>
    <w:link w:val="KopfzeileZchn"/>
    <w:uiPriority w:val="99"/>
    <w:unhideWhenUsed/>
    <w:rsid w:val="002263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369"/>
  </w:style>
  <w:style w:type="paragraph" w:styleId="Fuzeile">
    <w:name w:val="footer"/>
    <w:basedOn w:val="Standard"/>
    <w:link w:val="FuzeileZchn"/>
    <w:uiPriority w:val="99"/>
    <w:unhideWhenUsed/>
    <w:rsid w:val="002263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369"/>
  </w:style>
  <w:style w:type="paragraph" w:customStyle="1" w:styleId="KeinAbsatzformat">
    <w:name w:val="[Kein Absatzformat]"/>
    <w:rsid w:val="00226369"/>
    <w:pPr>
      <w:autoSpaceDE w:val="0"/>
      <w:autoSpaceDN w:val="0"/>
      <w:adjustRightInd w:val="0"/>
      <w:spacing w:after="0" w:line="288" w:lineRule="auto"/>
      <w:textAlignment w:val="baseline"/>
    </w:pPr>
    <w:rPr>
      <w:rFonts w:ascii="Times New Roman" w:hAnsi="Times New Roman" w:cs="Times New Roman"/>
      <w:color w:val="000000"/>
      <w:sz w:val="24"/>
      <w:szCs w:val="24"/>
      <w:lang w:val="de-DE"/>
    </w:rPr>
  </w:style>
  <w:style w:type="character" w:customStyle="1" w:styleId="berschrift1Zchn">
    <w:name w:val="Überschrift 1 Zchn"/>
    <w:basedOn w:val="Absatz-Standardschriftart"/>
    <w:link w:val="berschrift1"/>
    <w:rsid w:val="00E47631"/>
    <w:rPr>
      <w:rFonts w:ascii="Arial" w:eastAsia="Times New Roman" w:hAnsi="Arial" w:cs="Arial"/>
      <w:b/>
      <w:bCs/>
      <w:sz w:val="24"/>
      <w:szCs w:val="20"/>
      <w:lang w:val="de-DE" w:eastAsia="de-DE"/>
    </w:rPr>
  </w:style>
  <w:style w:type="character" w:customStyle="1" w:styleId="berschrift2Zchn">
    <w:name w:val="Überschrift 2 Zchn"/>
    <w:basedOn w:val="Absatz-Standardschriftart"/>
    <w:link w:val="berschrift2"/>
    <w:uiPriority w:val="9"/>
    <w:rsid w:val="00E47631"/>
    <w:rPr>
      <w:rFonts w:ascii="Arial" w:eastAsia="Times New Roman" w:hAnsi="Arial" w:cs="Times New Roman"/>
      <w:b/>
      <w:bCs/>
      <w:iCs/>
      <w:szCs w:val="28"/>
      <w:lang w:val="de-DE" w:eastAsia="de-DE"/>
    </w:rPr>
  </w:style>
  <w:style w:type="paragraph" w:styleId="Verzeichnis1">
    <w:name w:val="toc 1"/>
    <w:basedOn w:val="Standard"/>
    <w:next w:val="Standard"/>
    <w:autoRedefine/>
    <w:uiPriority w:val="39"/>
    <w:unhideWhenUsed/>
    <w:rsid w:val="002A3700"/>
    <w:pPr>
      <w:tabs>
        <w:tab w:val="left" w:pos="1134"/>
        <w:tab w:val="right" w:leader="dot" w:pos="9061"/>
      </w:tabs>
      <w:spacing w:before="360" w:after="60" w:line="240" w:lineRule="auto"/>
    </w:pPr>
    <w:rPr>
      <w:rFonts w:ascii="Calibri Light" w:eastAsia="Times New Roman" w:hAnsi="Calibri Light" w:cs="Arial"/>
      <w:b/>
      <w:noProof/>
      <w:lang w:val="de-DE" w:eastAsia="de-DE"/>
    </w:rPr>
  </w:style>
  <w:style w:type="character" w:styleId="Hyperlink">
    <w:name w:val="Hyperlink"/>
    <w:uiPriority w:val="99"/>
    <w:unhideWhenUsed/>
    <w:rsid w:val="00E47631"/>
    <w:rPr>
      <w:color w:val="0000FF"/>
      <w:u w:val="single"/>
    </w:rPr>
  </w:style>
  <w:style w:type="paragraph" w:styleId="Verzeichnis2">
    <w:name w:val="toc 2"/>
    <w:basedOn w:val="Standard"/>
    <w:next w:val="Standard"/>
    <w:autoRedefine/>
    <w:uiPriority w:val="39"/>
    <w:unhideWhenUsed/>
    <w:rsid w:val="00E47631"/>
    <w:pPr>
      <w:tabs>
        <w:tab w:val="left" w:pos="1134"/>
        <w:tab w:val="right" w:pos="9072"/>
      </w:tabs>
      <w:spacing w:before="60" w:after="0" w:line="240" w:lineRule="auto"/>
    </w:pPr>
    <w:rPr>
      <w:rFonts w:ascii="Arial" w:eastAsia="Times New Roman" w:hAnsi="Arial" w:cs="Arial"/>
      <w:noProof/>
      <w:sz w:val="24"/>
      <w:szCs w:val="32"/>
      <w:lang w:val="de-DE" w:eastAsia="de-DE"/>
    </w:rPr>
  </w:style>
  <w:style w:type="paragraph" w:styleId="Listenabsatz">
    <w:name w:val="List Paragraph"/>
    <w:basedOn w:val="Standard"/>
    <w:uiPriority w:val="34"/>
    <w:qFormat/>
    <w:rsid w:val="000551E8"/>
    <w:pPr>
      <w:ind w:left="720"/>
      <w:contextualSpacing/>
    </w:pPr>
  </w:style>
  <w:style w:type="character" w:styleId="Kommentarzeichen">
    <w:name w:val="annotation reference"/>
    <w:basedOn w:val="Absatz-Standardschriftart"/>
    <w:uiPriority w:val="99"/>
    <w:semiHidden/>
    <w:unhideWhenUsed/>
    <w:rsid w:val="000E557E"/>
    <w:rPr>
      <w:sz w:val="16"/>
      <w:szCs w:val="16"/>
    </w:rPr>
  </w:style>
  <w:style w:type="paragraph" w:styleId="Kommentartext">
    <w:name w:val="annotation text"/>
    <w:basedOn w:val="Standard"/>
    <w:link w:val="KommentartextZchn"/>
    <w:uiPriority w:val="99"/>
    <w:semiHidden/>
    <w:unhideWhenUsed/>
    <w:rsid w:val="000E55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557E"/>
    <w:rPr>
      <w:sz w:val="20"/>
      <w:szCs w:val="20"/>
    </w:rPr>
  </w:style>
  <w:style w:type="paragraph" w:styleId="Kommentarthema">
    <w:name w:val="annotation subject"/>
    <w:basedOn w:val="Kommentartext"/>
    <w:next w:val="Kommentartext"/>
    <w:link w:val="KommentarthemaZchn"/>
    <w:uiPriority w:val="99"/>
    <w:semiHidden/>
    <w:unhideWhenUsed/>
    <w:rsid w:val="000E557E"/>
    <w:rPr>
      <w:b/>
      <w:bCs/>
    </w:rPr>
  </w:style>
  <w:style w:type="character" w:customStyle="1" w:styleId="KommentarthemaZchn">
    <w:name w:val="Kommentarthema Zchn"/>
    <w:basedOn w:val="KommentartextZchn"/>
    <w:link w:val="Kommentarthema"/>
    <w:uiPriority w:val="99"/>
    <w:semiHidden/>
    <w:rsid w:val="000E55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ticleStartDate xmlns="http://schemas.microsoft.com/sharepoint/v3" xsi:nil="true"/>
    <PublishingExpirationDate xmlns="http://schemas.microsoft.com/sharepoint/v3" xsi:nil="true"/>
    <PublishingStartDate xmlns="http://schemas.microsoft.com/sharepoint/v3" xsi:nil="true"/>
    <CustomerID xmlns="b9bbc5c3-42c9-4c30-b7a3-3f0c5e2a5378">2</Customer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Amt für Gemeinden</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D0867-CDBD-467A-A267-349266F4F0A7}"/>
</file>

<file path=customXml/itemProps2.xml><?xml version="1.0" encoding="utf-8"?>
<ds:datastoreItem xmlns:ds="http://schemas.openxmlformats.org/officeDocument/2006/customXml" ds:itemID="{0D6BB34E-F5E0-4A0F-9FCA-592531036C92}"/>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BD221404-E970-4DEB-B6F4-A30B6C59231C}"/>
</file>

<file path=customXml/itemProps5.xml><?xml version="1.0" encoding="utf-8"?>
<ds:datastoreItem xmlns:ds="http://schemas.openxmlformats.org/officeDocument/2006/customXml" ds:itemID="{4FB60F55-A83D-4240-92EF-A8BBBB17F85C}"/>
</file>

<file path=docProps/app.xml><?xml version="1.0" encoding="utf-8"?>
<Properties xmlns="http://schemas.openxmlformats.org/officeDocument/2006/extended-properties" xmlns:vt="http://schemas.openxmlformats.org/officeDocument/2006/docPropsVTypes">
  <Template>6FBEAD9A.dotm</Template>
  <TotalTime>0</TotalTime>
  <Pages>1</Pages>
  <Words>304</Words>
  <Characters>1921</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GPK-Leitfaden </vt:lpstr>
    </vt:vector>
  </TitlesOfParts>
  <Company>Kantonale Verwaltung Graubünden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GPK Muster Bericht</dc:title>
  <dc:subject>Neuauflage 2013</dc:subject>
  <dc:creator>Fritschi Sandra</dc:creator>
  <cp:keywords/>
  <dc:description/>
  <cp:lastModifiedBy>Fritschi Sandra</cp:lastModifiedBy>
  <cp:revision>4</cp:revision>
  <cp:lastPrinted>2018-06-22T05:49:00Z</cp:lastPrinted>
  <dcterms:created xsi:type="dcterms:W3CDTF">2018-06-25T10:05:00Z</dcterms:created>
  <dcterms:modified xsi:type="dcterms:W3CDTF">2018-06-25T10:08:00Z</dcterms:modified>
  <cp:category>GPK Muster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